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0DAD" w14:textId="77777777" w:rsidR="00E83E9A" w:rsidRDefault="00E83E9A">
      <w:bookmarkStart w:id="0" w:name="_GoBack"/>
      <w:bookmarkEnd w:id="0"/>
    </w:p>
    <w:p w14:paraId="6CA5A526" w14:textId="77777777" w:rsidR="00E83E9A" w:rsidRDefault="00E83E9A">
      <w:r>
        <w:t>In theory, the assessment should be calculated to pay in full the costs of conclave minus the registration fees, contribution from national, and sponsorships.  Since the number of attendees therefore the registration monies and the sponsorships are usually estimates, and very difficult estimates so many years in advance, the assessment should really be calculated on very conservative numbers for both.</w:t>
      </w:r>
    </w:p>
    <w:p w14:paraId="29BD9406" w14:textId="77777777" w:rsidR="00E83E9A" w:rsidRDefault="00E83E9A"/>
    <w:p w14:paraId="68E46F56" w14:textId="77777777" w:rsidR="00E83E9A" w:rsidRDefault="00E83E9A">
      <w:r>
        <w:t>Also, in reviewing the past conclaves, the costs per attendee vary between $500-700 per person.</w:t>
      </w:r>
    </w:p>
    <w:p w14:paraId="1E90292F" w14:textId="77777777" w:rsidR="00E83E9A" w:rsidRDefault="00E83E9A"/>
    <w:p w14:paraId="1B88BBFB" w14:textId="77777777" w:rsidR="00BC6F50" w:rsidRDefault="00BC6F50"/>
    <w:p w14:paraId="67A03FBB" w14:textId="77777777" w:rsidR="00BC6F50" w:rsidRPr="00BC6F50" w:rsidRDefault="00BC6F50">
      <w:pPr>
        <w:rPr>
          <w:b/>
          <w:i/>
        </w:rPr>
      </w:pPr>
      <w:r w:rsidRPr="00BC6F50">
        <w:rPr>
          <w:b/>
          <w:i/>
        </w:rPr>
        <w:t>Example:</w:t>
      </w:r>
    </w:p>
    <w:p w14:paraId="09B9E7F1" w14:textId="77777777" w:rsidR="00BC6F50" w:rsidRDefault="00BC6F50"/>
    <w:p w14:paraId="3C03B775" w14:textId="1DDD1264" w:rsidR="00E83E9A" w:rsidRDefault="00A57814">
      <w:r>
        <w:t>Cost of Conclave</w:t>
      </w:r>
      <w:r>
        <w:tab/>
      </w:r>
      <w:r>
        <w:tab/>
        <w:t>$5</w:t>
      </w:r>
      <w:r w:rsidR="00E83E9A">
        <w:t>00/person</w:t>
      </w:r>
    </w:p>
    <w:p w14:paraId="75A1D21A" w14:textId="77777777" w:rsidR="00E83E9A" w:rsidRDefault="00E83E9A">
      <w:r>
        <w:t>Estimated Attendees</w:t>
      </w:r>
      <w:r>
        <w:tab/>
      </w:r>
      <w:r>
        <w:tab/>
        <w:t>500 persons</w:t>
      </w:r>
    </w:p>
    <w:p w14:paraId="5C061E0A" w14:textId="26CC689D" w:rsidR="00E83E9A" w:rsidRDefault="00E83E9A">
      <w:r>
        <w:t>__________________________________________</w:t>
      </w:r>
      <w:r w:rsidR="00A57814">
        <w:t>____________________________</w:t>
      </w:r>
      <w:r w:rsidR="00A57814">
        <w:tab/>
        <w:t>$25</w:t>
      </w:r>
      <w:r>
        <w:t>0,000 Cost</w:t>
      </w:r>
    </w:p>
    <w:p w14:paraId="71BB435E" w14:textId="77777777" w:rsidR="00E83E9A" w:rsidRDefault="00E83E9A"/>
    <w:p w14:paraId="38144FE8" w14:textId="77777777" w:rsidR="00E83E9A" w:rsidRDefault="00E83E9A"/>
    <w:p w14:paraId="7E4A3A57" w14:textId="1A3BA3EA" w:rsidR="0030602E" w:rsidRDefault="00E83E9A">
      <w:r>
        <w:t>Registration Fees 2016</w:t>
      </w:r>
      <w:r>
        <w:tab/>
      </w:r>
      <w:r w:rsidR="002E5146">
        <w:t>$225</w:t>
      </w:r>
      <w:r w:rsidR="0030602E">
        <w:t>/person</w:t>
      </w:r>
      <w:r w:rsidR="0030602E">
        <w:tab/>
      </w:r>
      <w:r w:rsidR="00BC6F50">
        <w:t>x 500 persons</w:t>
      </w:r>
      <w:r w:rsidR="00BC6F50">
        <w:tab/>
      </w:r>
      <w:r w:rsidR="002E5146">
        <w:tab/>
        <w:t>$112,5</w:t>
      </w:r>
      <w:r w:rsidR="0030602E">
        <w:t>00</w:t>
      </w:r>
    </w:p>
    <w:p w14:paraId="00AD0B41" w14:textId="77777777" w:rsidR="0030602E" w:rsidRDefault="0030602E">
      <w:r>
        <w:t>National Contribution</w:t>
      </w:r>
      <w:r>
        <w:tab/>
        <w:t>$6000</w:t>
      </w:r>
      <w:r>
        <w:tab/>
      </w:r>
      <w:r>
        <w:tab/>
      </w:r>
      <w:r>
        <w:tab/>
        <w:t xml:space="preserve">        </w:t>
      </w:r>
      <w:r w:rsidR="00BC6F50">
        <w:tab/>
      </w:r>
      <w:r w:rsidR="00BC6F50">
        <w:tab/>
        <w:t xml:space="preserve">        </w:t>
      </w:r>
      <w:r>
        <w:t>6000</w:t>
      </w:r>
    </w:p>
    <w:p w14:paraId="0995629B" w14:textId="77777777" w:rsidR="0030602E" w:rsidRDefault="00BC6F50">
      <w:r>
        <w:softHyphen/>
      </w:r>
      <w:r>
        <w:softHyphen/>
      </w:r>
      <w:r>
        <w:softHyphen/>
      </w:r>
      <w:r w:rsidR="0030602E">
        <w:t>Sponsorship</w:t>
      </w:r>
      <w:r w:rsidR="0030602E">
        <w:tab/>
      </w:r>
      <w:r>
        <w:tab/>
      </w:r>
      <w:r>
        <w:tab/>
        <w:t>(goal--</w:t>
      </w:r>
      <w:r w:rsidR="0030602E">
        <w:t>$50,000)</w:t>
      </w:r>
    </w:p>
    <w:p w14:paraId="42F48B4F" w14:textId="77777777" w:rsidR="00BC6F50" w:rsidRDefault="00BC6F50">
      <w:r>
        <w:t>Souvenir Booklet</w:t>
      </w:r>
      <w:r>
        <w:tab/>
      </w:r>
      <w:r>
        <w:tab/>
        <w:t>?</w:t>
      </w:r>
    </w:p>
    <w:p w14:paraId="3A91211D" w14:textId="739C57B6" w:rsidR="00BC6F50" w:rsidRDefault="00BC6F50">
      <w:r>
        <w:softHyphen/>
        <w:t>___________________________________________</w:t>
      </w:r>
      <w:r w:rsidR="002E5146">
        <w:t>___________________________</w:t>
      </w:r>
      <w:r w:rsidR="002E5146">
        <w:tab/>
        <w:t>$118,5</w:t>
      </w:r>
      <w:r>
        <w:t>00 Revenue</w:t>
      </w:r>
    </w:p>
    <w:p w14:paraId="6CB03BBC" w14:textId="77777777" w:rsidR="00BC6F50" w:rsidRDefault="00BC6F50"/>
    <w:p w14:paraId="3FF09235" w14:textId="77777777" w:rsidR="00BC6F50" w:rsidRDefault="00BC6F50"/>
    <w:p w14:paraId="0B25DF49" w14:textId="526CC7C2" w:rsidR="00BC6F50" w:rsidRDefault="00BC6F50">
      <w:r>
        <w:t>Gap for Assessment_____________________</w:t>
      </w:r>
      <w:r w:rsidR="00A57814">
        <w:t>___________________________</w:t>
      </w:r>
      <w:r w:rsidR="00A57814">
        <w:tab/>
        <w:t>$13</w:t>
      </w:r>
      <w:r w:rsidR="002E5146">
        <w:t>1,5</w:t>
      </w:r>
      <w:r>
        <w:t>00 Gap</w:t>
      </w:r>
    </w:p>
    <w:p w14:paraId="46F3B9CD" w14:textId="77777777" w:rsidR="00BC6F50" w:rsidRDefault="00BC6F50"/>
    <w:p w14:paraId="0F2BD5DA" w14:textId="30BD7AF6" w:rsidR="00BC6F50" w:rsidRDefault="00BC6F50">
      <w:r>
        <w:t>If Assess for 1</w:t>
      </w:r>
      <w:r w:rsidR="00A57814">
        <w:t>0 years then need $13</w:t>
      </w:r>
      <w:r w:rsidR="002E5146">
        <w:t>,15</w:t>
      </w:r>
      <w:r>
        <w:t>0 per year.</w:t>
      </w:r>
    </w:p>
    <w:p w14:paraId="1FB7C0A6" w14:textId="77777777" w:rsidR="00BC6F50" w:rsidRDefault="00BC6F50">
      <w:r>
        <w:t>Divide by number of members for the annual assessment number.</w:t>
      </w:r>
    </w:p>
    <w:p w14:paraId="67665979" w14:textId="77777777" w:rsidR="00BC6F50" w:rsidRDefault="00BC6F50"/>
    <w:p w14:paraId="5C83677F" w14:textId="77777777" w:rsidR="00BC6F50" w:rsidRDefault="00BC6F50"/>
    <w:p w14:paraId="38266C99" w14:textId="77777777" w:rsidR="00BC6F50" w:rsidRDefault="00BC6F50"/>
    <w:p w14:paraId="3520EDEB" w14:textId="77777777" w:rsidR="00BC6F50" w:rsidRPr="00BC6F50" w:rsidRDefault="00BC6F50">
      <w:pPr>
        <w:rPr>
          <w:b/>
          <w:i/>
        </w:rPr>
      </w:pPr>
      <w:r w:rsidRPr="00BC6F50">
        <w:rPr>
          <w:b/>
          <w:i/>
        </w:rPr>
        <w:t>Issues to consider:</w:t>
      </w:r>
    </w:p>
    <w:p w14:paraId="4B541D06" w14:textId="77777777" w:rsidR="00BC6F50" w:rsidRDefault="00BC6F50">
      <w:r>
        <w:t>1. Newer members often do not want to be assessed the full amount while older members do not want to be assessed for a conclave they may not attend.</w:t>
      </w:r>
    </w:p>
    <w:p w14:paraId="74EA420C" w14:textId="77777777" w:rsidR="00BC6F50" w:rsidRDefault="00BC6F50">
      <w:r>
        <w:t>2. Some chapters calculate a total amount to be paid over the 7-10 years then that amount can be paid in installments.</w:t>
      </w:r>
    </w:p>
    <w:p w14:paraId="59F4C284" w14:textId="77777777" w:rsidR="00BC6F50" w:rsidRDefault="00BC6F50">
      <w:r>
        <w:t>3. Some chapters start with a lower annual amount that escalates over the years to higher amounts.</w:t>
      </w:r>
    </w:p>
    <w:p w14:paraId="1DD71B0C" w14:textId="77777777" w:rsidR="00BC6F50" w:rsidRDefault="00BC6F50">
      <w:r>
        <w:t>4. Some chapters assess active and emeritus and members at large at the same amounts or variable amounts.</w:t>
      </w:r>
    </w:p>
    <w:p w14:paraId="60354DB6" w14:textId="77777777" w:rsidR="00BC6F50" w:rsidRDefault="00BC6F50"/>
    <w:p w14:paraId="77F31B5A" w14:textId="77777777" w:rsidR="00BC6F50" w:rsidRDefault="0030602E">
      <w:r>
        <w:tab/>
      </w:r>
      <w:r>
        <w:tab/>
      </w:r>
    </w:p>
    <w:p w14:paraId="446D3C8A" w14:textId="77777777" w:rsidR="005E0E77" w:rsidRDefault="005E0E77">
      <w:pPr>
        <w:rPr>
          <w:b/>
          <w:i/>
        </w:rPr>
      </w:pPr>
    </w:p>
    <w:p w14:paraId="2DB842E4" w14:textId="77777777" w:rsidR="005E0E77" w:rsidRDefault="005E0E77">
      <w:pPr>
        <w:rPr>
          <w:b/>
          <w:i/>
        </w:rPr>
      </w:pPr>
    </w:p>
    <w:p w14:paraId="10EAE69E" w14:textId="77777777" w:rsidR="005E0E77" w:rsidRDefault="005E0E77">
      <w:pPr>
        <w:rPr>
          <w:b/>
          <w:i/>
        </w:rPr>
      </w:pPr>
    </w:p>
    <w:p w14:paraId="5C67A476" w14:textId="77777777" w:rsidR="001E78AB" w:rsidRDefault="001E78AB">
      <w:pPr>
        <w:rPr>
          <w:b/>
          <w:i/>
        </w:rPr>
      </w:pPr>
    </w:p>
    <w:p w14:paraId="1E9E014F" w14:textId="5545B104" w:rsidR="00E83E9A" w:rsidRDefault="00BC6F50">
      <w:pPr>
        <w:rPr>
          <w:b/>
          <w:i/>
        </w:rPr>
      </w:pPr>
      <w:r w:rsidRPr="00BC6F50">
        <w:rPr>
          <w:b/>
          <w:i/>
        </w:rPr>
        <w:t xml:space="preserve">Examples of </w:t>
      </w:r>
      <w:r w:rsidR="001E78AB">
        <w:rPr>
          <w:b/>
          <w:i/>
        </w:rPr>
        <w:t xml:space="preserve">Past Host </w:t>
      </w:r>
      <w:r w:rsidRPr="00BC6F50">
        <w:rPr>
          <w:b/>
          <w:i/>
        </w:rPr>
        <w:t>Chapter Assessments:</w:t>
      </w:r>
    </w:p>
    <w:p w14:paraId="2EA4F93C" w14:textId="77777777" w:rsidR="005E0E77" w:rsidRPr="005E0E77" w:rsidRDefault="005E0E77">
      <w:pPr>
        <w:rPr>
          <w:u w:val="single"/>
        </w:rPr>
      </w:pPr>
      <w:r w:rsidRPr="005E0E77">
        <w:rPr>
          <w:b/>
          <w:i/>
          <w:u w:val="single"/>
        </w:rPr>
        <w:t>Ex. A</w:t>
      </w:r>
      <w:r w:rsidRPr="005E0E77">
        <w:rPr>
          <w:u w:val="single"/>
        </w:rPr>
        <w:tab/>
        <w:t>In a 40 member chapter, the assessment was the following--$5600.</w:t>
      </w:r>
    </w:p>
    <w:p w14:paraId="09FA3BDB" w14:textId="77777777" w:rsidR="005E0E77" w:rsidRPr="005E0E77" w:rsidRDefault="005E0E77">
      <w:r w:rsidRPr="005E0E77">
        <w:tab/>
        <w:t>10 years, $250 per member</w:t>
      </w:r>
    </w:p>
    <w:p w14:paraId="5FD6F7DB" w14:textId="77777777" w:rsidR="005E0E77" w:rsidRPr="005E0E77" w:rsidRDefault="005E0E77">
      <w:r w:rsidRPr="005E0E77">
        <w:tab/>
        <w:t>8 years, $300 per member</w:t>
      </w:r>
    </w:p>
    <w:p w14:paraId="54EF6858" w14:textId="77777777" w:rsidR="005E0E77" w:rsidRPr="005E0E77" w:rsidRDefault="005E0E77">
      <w:r w:rsidRPr="005E0E77">
        <w:tab/>
        <w:t>6 years, $350 per member</w:t>
      </w:r>
    </w:p>
    <w:p w14:paraId="7F82E55C" w14:textId="77777777" w:rsidR="005E0E77" w:rsidRPr="005E0E77" w:rsidRDefault="005E0E77">
      <w:r w:rsidRPr="005E0E77">
        <w:tab/>
        <w:t>4 years, $400 per member</w:t>
      </w:r>
    </w:p>
    <w:p w14:paraId="5BA6021E" w14:textId="77777777" w:rsidR="005E0E77" w:rsidRPr="005E0E77" w:rsidRDefault="005E0E77">
      <w:r w:rsidRPr="005E0E77">
        <w:tab/>
        <w:t>then $600 per member until the last year $1200 per member.</w:t>
      </w:r>
    </w:p>
    <w:p w14:paraId="0AAC10F1" w14:textId="77777777" w:rsidR="005E0E77" w:rsidRPr="005E0E77" w:rsidRDefault="005E0E77">
      <w:r w:rsidRPr="005E0E77">
        <w:t xml:space="preserve">* New members did not play “catch up.” Emeritus members paid $50-100/year </w:t>
      </w:r>
      <w:proofErr w:type="spellStart"/>
      <w:r w:rsidRPr="005E0E77">
        <w:t>throughtout</w:t>
      </w:r>
      <w:proofErr w:type="spellEnd"/>
      <w:r w:rsidRPr="005E0E77">
        <w:t>.</w:t>
      </w:r>
    </w:p>
    <w:p w14:paraId="0612B171" w14:textId="77777777" w:rsidR="005E0E77" w:rsidRPr="005E0E77" w:rsidRDefault="005E0E77"/>
    <w:p w14:paraId="162DDEE5" w14:textId="77777777" w:rsidR="005E0E77" w:rsidRPr="005E0E77" w:rsidRDefault="005E0E77">
      <w:pPr>
        <w:rPr>
          <w:u w:val="single"/>
        </w:rPr>
      </w:pPr>
      <w:r w:rsidRPr="005E0E77">
        <w:rPr>
          <w:b/>
          <w:i/>
          <w:u w:val="single"/>
        </w:rPr>
        <w:t>Ex. B</w:t>
      </w:r>
      <w:r w:rsidRPr="005E0E77">
        <w:rPr>
          <w:u w:val="single"/>
        </w:rPr>
        <w:tab/>
        <w:t>In a 20-25 member chapter, the assessment was the following—$10,000.</w:t>
      </w:r>
    </w:p>
    <w:p w14:paraId="78CCBC6C" w14:textId="77777777" w:rsidR="005E0E77" w:rsidRPr="005E0E77" w:rsidRDefault="005E0E77">
      <w:r w:rsidRPr="005E0E77">
        <w:tab/>
        <w:t>$1000 per year for 10 years.</w:t>
      </w:r>
    </w:p>
    <w:p w14:paraId="61657524" w14:textId="77777777" w:rsidR="005E0E77" w:rsidRPr="005E0E77" w:rsidRDefault="005E0E77">
      <w:r w:rsidRPr="005E0E77">
        <w:t>*New member did catch up so that the total paid was $10,000.</w:t>
      </w:r>
    </w:p>
    <w:p w14:paraId="0C4BD44D" w14:textId="77777777" w:rsidR="005E0E77" w:rsidRPr="005E0E77" w:rsidRDefault="005E0E77"/>
    <w:p w14:paraId="541C48DE" w14:textId="77777777" w:rsidR="005E0E77" w:rsidRPr="005E0E77" w:rsidRDefault="005E0E77">
      <w:pPr>
        <w:rPr>
          <w:u w:val="single"/>
        </w:rPr>
      </w:pPr>
      <w:r w:rsidRPr="005E0E77">
        <w:rPr>
          <w:b/>
          <w:i/>
          <w:u w:val="single"/>
        </w:rPr>
        <w:t>Ex. C</w:t>
      </w:r>
      <w:r w:rsidRPr="005E0E77">
        <w:rPr>
          <w:u w:val="single"/>
        </w:rPr>
        <w:tab/>
        <w:t>In a 30 member chapter, the assessment was the following--$5000.</w:t>
      </w:r>
    </w:p>
    <w:p w14:paraId="5C243DA5" w14:textId="77777777" w:rsidR="005E0E77" w:rsidRPr="005E0E77" w:rsidRDefault="005E0E77">
      <w:r w:rsidRPr="005E0E77">
        <w:tab/>
        <w:t>$5000 total paid in installments over 5-7 years.</w:t>
      </w:r>
    </w:p>
    <w:p w14:paraId="755DCA57" w14:textId="77777777" w:rsidR="005E0E77" w:rsidRPr="005E0E77" w:rsidRDefault="005E0E77">
      <w:r w:rsidRPr="005E0E77">
        <w:t>*New members paid same total amount as did emeritus members.</w:t>
      </w:r>
    </w:p>
    <w:p w14:paraId="2A285EEC" w14:textId="77777777" w:rsidR="005E0E77" w:rsidRPr="005E0E77" w:rsidRDefault="005E0E77">
      <w:r w:rsidRPr="005E0E77">
        <w:tab/>
      </w:r>
    </w:p>
    <w:p w14:paraId="69CE4C30" w14:textId="77777777" w:rsidR="005E0E77" w:rsidRDefault="005E0E77">
      <w:r w:rsidRPr="005E0E77">
        <w:t xml:space="preserve"> </w:t>
      </w:r>
    </w:p>
    <w:p w14:paraId="2A4DC014" w14:textId="77777777" w:rsidR="005E0E77" w:rsidRDefault="005E0E77">
      <w:pPr>
        <w:rPr>
          <w:b/>
          <w:i/>
        </w:rPr>
      </w:pPr>
      <w:r w:rsidRPr="005E0E77">
        <w:rPr>
          <w:b/>
          <w:i/>
        </w:rPr>
        <w:t xml:space="preserve">If sponsorship dollars were raised, they usually deflected the effects of inflation during the planning years, </w:t>
      </w:r>
      <w:proofErr w:type="spellStart"/>
      <w:r w:rsidRPr="005E0E77">
        <w:rPr>
          <w:b/>
          <w:i/>
        </w:rPr>
        <w:t>miscalucations</w:t>
      </w:r>
      <w:proofErr w:type="spellEnd"/>
      <w:r w:rsidRPr="005E0E77">
        <w:rPr>
          <w:b/>
          <w:i/>
        </w:rPr>
        <w:t xml:space="preserve"> in the budget, or cost of higher than expected attendance numbers.</w:t>
      </w:r>
    </w:p>
    <w:p w14:paraId="03CE95A9" w14:textId="77777777" w:rsidR="006D11BE" w:rsidRDefault="006D11BE">
      <w:pPr>
        <w:rPr>
          <w:b/>
          <w:i/>
        </w:rPr>
      </w:pPr>
    </w:p>
    <w:p w14:paraId="4B91AB1A" w14:textId="554F3EB0" w:rsidR="006D11BE" w:rsidRPr="001E78AB" w:rsidRDefault="006D11BE" w:rsidP="006D11BE">
      <w:pPr>
        <w:rPr>
          <w:b/>
          <w:i/>
          <w:u w:val="single"/>
        </w:rPr>
      </w:pPr>
      <w:r w:rsidRPr="001E78AB">
        <w:rPr>
          <w:b/>
          <w:i/>
          <w:u w:val="single"/>
        </w:rPr>
        <w:t>Ex. D</w:t>
      </w:r>
      <w:r w:rsidR="001E78AB" w:rsidRPr="001E78AB">
        <w:rPr>
          <w:b/>
          <w:i/>
          <w:u w:val="single"/>
        </w:rPr>
        <w:tab/>
      </w:r>
      <w:r w:rsidR="001E78AB" w:rsidRPr="001E78AB">
        <w:rPr>
          <w:u w:val="single"/>
        </w:rPr>
        <w:t>I</w:t>
      </w:r>
      <w:r w:rsidRPr="001E78AB">
        <w:rPr>
          <w:u w:val="single"/>
        </w:rPr>
        <w:t>n a chapter of 40 GFs</w:t>
      </w:r>
    </w:p>
    <w:p w14:paraId="2E5DE7CD" w14:textId="77777777" w:rsidR="006D11BE" w:rsidRPr="006D11BE" w:rsidRDefault="006D11BE" w:rsidP="006D11BE">
      <w:r w:rsidRPr="006D11BE">
        <w:t>--$90,000 in treasury from GF Assessments (on average $300 per GF for approximately 7 years)</w:t>
      </w:r>
    </w:p>
    <w:p w14:paraId="639277C4" w14:textId="77777777" w:rsidR="006D11BE" w:rsidRPr="006D11BE" w:rsidRDefault="006D11BE" w:rsidP="006D11BE">
      <w:r w:rsidRPr="006D11BE">
        <w:t>--$28,000 from Ad Book sales</w:t>
      </w:r>
    </w:p>
    <w:p w14:paraId="0509814F" w14:textId="77777777" w:rsidR="006D11BE" w:rsidRPr="006D11BE" w:rsidRDefault="006D11BE" w:rsidP="006D11BE">
      <w:r w:rsidRPr="006D11BE">
        <w:t>--$2,000 from National</w:t>
      </w:r>
    </w:p>
    <w:p w14:paraId="58B264C7" w14:textId="77777777" w:rsidR="006D11BE" w:rsidRPr="006D11BE" w:rsidRDefault="006D11BE" w:rsidP="006D11BE">
      <w:r w:rsidRPr="006D11BE">
        <w:t>--$97,000 from Registration Fees</w:t>
      </w:r>
    </w:p>
    <w:p w14:paraId="4ED0FF28" w14:textId="77777777" w:rsidR="006D11BE" w:rsidRPr="006D11BE" w:rsidRDefault="006D11BE" w:rsidP="006D11BE">
      <w:r w:rsidRPr="006D11BE">
        <w:t>--$240,000 from underwriting, about ⅔ from outside folks and ⅓ from GF companies/spouse companies</w:t>
      </w:r>
    </w:p>
    <w:p w14:paraId="42D98BB4" w14:textId="77777777" w:rsidR="006D11BE" w:rsidRPr="006D11BE" w:rsidRDefault="006D11BE" w:rsidP="006D11BE">
      <w:r w:rsidRPr="006D11BE">
        <w:t>--518 GF and 259 BF for a total of 777.</w:t>
      </w:r>
    </w:p>
    <w:p w14:paraId="2ED160FE" w14:textId="77777777" w:rsidR="006D11BE" w:rsidRPr="006D11BE" w:rsidRDefault="006D11BE" w:rsidP="006D11BE">
      <w:r w:rsidRPr="006D11BE">
        <w:t>--</w:t>
      </w:r>
      <w:r>
        <w:t>E</w:t>
      </w:r>
      <w:r w:rsidRPr="006D11BE">
        <w:t>xpenses totaled $460,000 approximately.  </w:t>
      </w:r>
    </w:p>
    <w:p w14:paraId="3182B9A1" w14:textId="77777777" w:rsidR="006D11BE" w:rsidRPr="006D11BE" w:rsidRDefault="006D11BE" w:rsidP="006D11BE">
      <w:r w:rsidRPr="006D11BE">
        <w:t>-- Importantly, we budgeted for 850 people, so we ended up being "on budget" - fewer people actually registered than we projected but we spent more on decor, audio-visual, signage, registration.  Also importantly, we negotiated $25,000 reduction in the end from the hotel for certain mistakes they made - electricity not on for our Friday night party for the lighting we were going to use, and a couple of other things.  </w:t>
      </w:r>
    </w:p>
    <w:sectPr w:rsidR="006D11BE" w:rsidRPr="006D11BE" w:rsidSect="008772A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A434" w14:textId="77777777" w:rsidR="003A3F20" w:rsidRDefault="003A3F20" w:rsidP="00BC6F50">
      <w:r>
        <w:separator/>
      </w:r>
    </w:p>
  </w:endnote>
  <w:endnote w:type="continuationSeparator" w:id="0">
    <w:p w14:paraId="54FCD26F" w14:textId="77777777" w:rsidR="003A3F20" w:rsidRDefault="003A3F20" w:rsidP="00B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3E92" w14:textId="77777777" w:rsidR="008772A0" w:rsidRDefault="00877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388B" w14:textId="77777777" w:rsidR="008772A0" w:rsidRDefault="00877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FD96" w14:textId="77777777" w:rsidR="008772A0" w:rsidRDefault="00877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8119" w14:textId="77777777" w:rsidR="003A3F20" w:rsidRDefault="003A3F20" w:rsidP="00BC6F50">
      <w:r>
        <w:separator/>
      </w:r>
    </w:p>
  </w:footnote>
  <w:footnote w:type="continuationSeparator" w:id="0">
    <w:p w14:paraId="27AF7CC1" w14:textId="77777777" w:rsidR="003A3F20" w:rsidRDefault="003A3F20" w:rsidP="00BC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29C3" w14:textId="77777777" w:rsidR="008772A0" w:rsidRDefault="00877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0E7D" w14:textId="77777777" w:rsidR="008772A0" w:rsidRDefault="008772A0" w:rsidP="008772A0">
    <w:pPr>
      <w:pStyle w:val="Header"/>
      <w:ind w:left="-810"/>
    </w:pPr>
    <w:r>
      <w:rPr>
        <w:rFonts w:ascii="Helvetica" w:hAnsi="Helvetica" w:cs="Helvetica"/>
        <w:noProof/>
      </w:rPr>
      <mc:AlternateContent>
        <mc:Choice Requires="wps">
          <w:drawing>
            <wp:anchor distT="0" distB="0" distL="114300" distR="114300" simplePos="0" relativeHeight="251659264" behindDoc="0" locked="0" layoutInCell="1" allowOverlap="1" wp14:anchorId="2915A183" wp14:editId="3DE1D8BC">
              <wp:simplePos x="0" y="0"/>
              <wp:positionH relativeFrom="column">
                <wp:posOffset>114300</wp:posOffset>
              </wp:positionH>
              <wp:positionV relativeFrom="paragraph">
                <wp:posOffset>114300</wp:posOffset>
              </wp:positionV>
              <wp:extent cx="57150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DFE30" w14:textId="77777777" w:rsidR="008772A0" w:rsidRDefault="008772A0" w:rsidP="008772A0">
                          <w:pPr>
                            <w:pStyle w:val="Header"/>
                            <w:ind w:left="-810" w:hanging="360"/>
                            <w:jc w:val="right"/>
                          </w:pPr>
                          <w:r w:rsidRPr="00E507A7">
                            <w:rPr>
                              <w:b/>
                              <w:color w:val="008000"/>
                              <w:sz w:val="28"/>
                              <w:szCs w:val="28"/>
                            </w:rPr>
                            <w:t>The Girl Friends, Inc. National Ad-Hoc Conclave Planning Committee</w:t>
                          </w:r>
                        </w:p>
                        <w:p w14:paraId="3C4D424B" w14:textId="77777777" w:rsidR="008772A0" w:rsidRDefault="008772A0" w:rsidP="00877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5A183" id="_x0000_t202" coordsize="21600,21600" o:spt="202" path="m,l,21600r21600,l21600,xe">
              <v:stroke joinstyle="miter"/>
              <v:path gradientshapeok="t" o:connecttype="rect"/>
            </v:shapetype>
            <v:shape id="Text Box 2" o:spid="_x0000_s1026" type="#_x0000_t202" style="position:absolute;left:0;text-align:left;margin-left:9pt;margin-top:9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" filled="f" stroked="f">
              <v:textbox>
                <w:txbxContent>
                  <w:p w14:paraId="433DFE30" w14:textId="77777777" w:rsidR="008772A0" w:rsidRDefault="008772A0" w:rsidP="008772A0">
                    <w:pPr>
                      <w:pStyle w:val="Header"/>
                      <w:ind w:left="-810" w:hanging="360"/>
                      <w:jc w:val="right"/>
                    </w:pPr>
                    <w:r w:rsidRPr="00E507A7">
                      <w:rPr>
                        <w:b/>
                        <w:color w:val="008000"/>
                        <w:sz w:val="28"/>
                        <w:szCs w:val="28"/>
                      </w:rPr>
                      <w:t>The Girl Friends, Inc. National Ad-Hoc Conclave Planning Committee</w:t>
                    </w:r>
                  </w:p>
                  <w:p w14:paraId="3C4D424B" w14:textId="77777777" w:rsidR="008772A0" w:rsidRDefault="008772A0" w:rsidP="008772A0"/>
                </w:txbxContent>
              </v:textbox>
            </v:shape>
          </w:pict>
        </mc:Fallback>
      </mc:AlternateContent>
    </w:r>
    <w:r>
      <w:rPr>
        <w:rFonts w:ascii="Helvetica" w:hAnsi="Helvetica" w:cs="Helvetica"/>
        <w:noProof/>
      </w:rPr>
      <w:drawing>
        <wp:inline distT="0" distB="0" distL="0" distR="0" wp14:anchorId="1C447C57" wp14:editId="0A62D97E">
          <wp:extent cx="504702" cy="571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39" cy="572561"/>
                  </a:xfrm>
                  <a:prstGeom prst="rect">
                    <a:avLst/>
                  </a:prstGeom>
                  <a:noFill/>
                  <a:ln>
                    <a:noFill/>
                  </a:ln>
                </pic:spPr>
              </pic:pic>
            </a:graphicData>
          </a:graphic>
        </wp:inline>
      </w:drawing>
    </w:r>
  </w:p>
  <w:p w14:paraId="672C4466" w14:textId="77777777" w:rsidR="00BC6F50" w:rsidRPr="00BC6F50" w:rsidRDefault="00BC6F50" w:rsidP="00BC6F50">
    <w:pPr>
      <w:pStyle w:val="Header"/>
      <w:jc w:val="center"/>
      <w:rPr>
        <w:b/>
      </w:rPr>
    </w:pPr>
    <w:r>
      <w:rPr>
        <w:b/>
      </w:rPr>
      <w:t>ASSESSMENTS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D8A0" w14:textId="77777777" w:rsidR="008772A0" w:rsidRDefault="00877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E9A"/>
    <w:rsid w:val="00090258"/>
    <w:rsid w:val="00155C23"/>
    <w:rsid w:val="001E78AB"/>
    <w:rsid w:val="002E5146"/>
    <w:rsid w:val="0030602E"/>
    <w:rsid w:val="003A3F20"/>
    <w:rsid w:val="005E0E77"/>
    <w:rsid w:val="006D11BE"/>
    <w:rsid w:val="008772A0"/>
    <w:rsid w:val="00A57814"/>
    <w:rsid w:val="00B424B4"/>
    <w:rsid w:val="00BC6F50"/>
    <w:rsid w:val="00CF262F"/>
    <w:rsid w:val="00E8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3F27B"/>
  <w14:defaultImageDpi w14:val="300"/>
  <w15:docId w15:val="{6C1F976F-AE34-416A-9EA4-F1C223D8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F50"/>
    <w:pPr>
      <w:tabs>
        <w:tab w:val="center" w:pos="4320"/>
        <w:tab w:val="right" w:pos="8640"/>
      </w:tabs>
    </w:pPr>
  </w:style>
  <w:style w:type="character" w:customStyle="1" w:styleId="HeaderChar">
    <w:name w:val="Header Char"/>
    <w:basedOn w:val="DefaultParagraphFont"/>
    <w:link w:val="Header"/>
    <w:uiPriority w:val="99"/>
    <w:rsid w:val="00BC6F50"/>
  </w:style>
  <w:style w:type="paragraph" w:styleId="Footer">
    <w:name w:val="footer"/>
    <w:basedOn w:val="Normal"/>
    <w:link w:val="FooterChar"/>
    <w:uiPriority w:val="99"/>
    <w:unhideWhenUsed/>
    <w:rsid w:val="00BC6F50"/>
    <w:pPr>
      <w:tabs>
        <w:tab w:val="center" w:pos="4320"/>
        <w:tab w:val="right" w:pos="8640"/>
      </w:tabs>
    </w:pPr>
  </w:style>
  <w:style w:type="character" w:customStyle="1" w:styleId="FooterChar">
    <w:name w:val="Footer Char"/>
    <w:basedOn w:val="DefaultParagraphFont"/>
    <w:link w:val="Footer"/>
    <w:uiPriority w:val="99"/>
    <w:rsid w:val="00BC6F50"/>
  </w:style>
  <w:style w:type="paragraph" w:styleId="BalloonText">
    <w:name w:val="Balloon Text"/>
    <w:basedOn w:val="Normal"/>
    <w:link w:val="BalloonTextChar"/>
    <w:uiPriority w:val="99"/>
    <w:semiHidden/>
    <w:unhideWhenUsed/>
    <w:rsid w:val="00877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2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Diggs</dc:creator>
  <cp:keywords/>
  <dc:description/>
  <cp:lastModifiedBy>DeLemos, Kathleen</cp:lastModifiedBy>
  <cp:revision>2</cp:revision>
  <cp:lastPrinted>2016-05-10T22:39:00Z</cp:lastPrinted>
  <dcterms:created xsi:type="dcterms:W3CDTF">2021-05-14T18:52:00Z</dcterms:created>
  <dcterms:modified xsi:type="dcterms:W3CDTF">2021-05-14T18:52:00Z</dcterms:modified>
</cp:coreProperties>
</file>